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3B" w:rsidRPr="005B3C3B" w:rsidRDefault="005B3C3B" w:rsidP="005B3C3B">
      <w:pPr>
        <w:jc w:val="both"/>
        <w:rPr>
          <w:rFonts w:ascii="Times New Roman" w:hAnsi="Times New Roman" w:cs="Times New Roman"/>
          <w:sz w:val="28"/>
          <w:szCs w:val="28"/>
        </w:rPr>
      </w:pPr>
      <w:r w:rsidRPr="005B3C3B">
        <w:rPr>
          <w:rFonts w:ascii="Times New Roman" w:hAnsi="Times New Roman" w:cs="Times New Roman"/>
          <w:sz w:val="28"/>
          <w:szCs w:val="28"/>
        </w:rPr>
        <w:t>CORREA José Luis. Profesor titular de Derecho Administrativo de la Facultad de Ciencias   Jurídicas y Sociales de la Universidad de Mendoza y Derecho Administrativo de la Facultad de Derecho de UNCu.  Profesor de Post Grado de la Facultad de Derecho de la Universidad Nacional de Cuyo en el curso Derecho de Daños y Seguros, Responsabilidad del Estado</w:t>
      </w:r>
      <w:r>
        <w:rPr>
          <w:rFonts w:ascii="Times New Roman" w:hAnsi="Times New Roman" w:cs="Times New Roman"/>
          <w:sz w:val="28"/>
          <w:szCs w:val="28"/>
        </w:rPr>
        <w:t xml:space="preserve"> Profesor de Magister de la Universidad Católica de San Juan, UN Cuyo  y de la Universidad Austral en Servicios Públicos </w:t>
      </w:r>
      <w:r w:rsidRPr="005B3C3B">
        <w:rPr>
          <w:rFonts w:ascii="Times New Roman" w:hAnsi="Times New Roman" w:cs="Times New Roman"/>
          <w:sz w:val="28"/>
          <w:szCs w:val="28"/>
        </w:rPr>
        <w:t xml:space="preserve"> Profesor de Doctorado en Derecho Ambiental, Profesor de Doctorado Derecho Notarial. Recursos Administrativos. U. Mza, Profesor de Estudio y Análisis Código Civil y Comercial, Responsabilidad del Estado, Suprema Corte y Colegio de Abogados en Mendoza. Consejero Superior UNCu y U. Mza. Más de 30 artículo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5B3C3B">
        <w:rPr>
          <w:rFonts w:ascii="Times New Roman" w:hAnsi="Times New Roman" w:cs="Times New Roman"/>
          <w:sz w:val="28"/>
          <w:szCs w:val="28"/>
        </w:rPr>
        <w:t xml:space="preserve"> sobre responsabilidad del estado</w:t>
      </w:r>
      <w:bookmarkStart w:id="0" w:name="_GoBack"/>
      <w:bookmarkEnd w:id="0"/>
    </w:p>
    <w:p w:rsidR="00312DAE" w:rsidRDefault="00312DAE"/>
    <w:sectPr w:rsidR="00312DAE" w:rsidSect="00B55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3C3B"/>
    <w:rsid w:val="00312DAE"/>
    <w:rsid w:val="005B3C3B"/>
    <w:rsid w:val="00615719"/>
    <w:rsid w:val="00B5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Usuario</cp:lastModifiedBy>
  <cp:revision>2</cp:revision>
  <dcterms:created xsi:type="dcterms:W3CDTF">2023-05-03T00:18:00Z</dcterms:created>
  <dcterms:modified xsi:type="dcterms:W3CDTF">2023-05-03T00:18:00Z</dcterms:modified>
</cp:coreProperties>
</file>